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2.18</w:t>
      </w:r>
    </w:p>
    <w:p>
      <w:pPr>
        <w:pStyle w:val="Normal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к ОПОП по специальности</w:t>
      </w:r>
      <w:r>
        <w:rPr>
          <w:rFonts w:ascii="Times New Roman" w:hAnsi="Times New Roman"/>
          <w:b/>
        </w:rPr>
        <w:t xml:space="preserve">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15.02.12 Монтаж, техническое обслуживание и ремонт промышленного оборудования (по отраслям)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5528" w:type="dxa"/>
        <w:jc w:val="left"/>
        <w:tblInd w:w="45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28"/>
      </w:tblGrid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ПД.02 Информатика</w:t>
      </w:r>
    </w:p>
    <w:p>
      <w:pPr>
        <w:pStyle w:val="Normal"/>
        <w:shd w:val="clear" w:color="auto" w:fill="FFFFFF"/>
        <w:spacing w:lineRule="auto" w:line="360" w:before="0" w:after="0"/>
        <w:ind w:left="1670" w:hanging="11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2021 г.</w:t>
      </w:r>
    </w:p>
    <w:tbl>
      <w:tblPr>
        <w:tblpPr w:vertAnchor="text" w:horzAnchor="page" w:leftFromText="180" w:rightFromText="180" w:tblpX="871" w:tblpY="38"/>
        <w:tblW w:w="655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56"/>
        <w:gridCol w:w="3394"/>
      </w:tblGrid>
      <w:tr>
        <w:trPr/>
        <w:tc>
          <w:tcPr>
            <w:tcW w:w="31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РАССМОТРЕНО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33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 20__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/____________ /</w:t>
            </w:r>
          </w:p>
        </w:tc>
        <w:tc>
          <w:tcPr>
            <w:tcW w:w="33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Информатика разработана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bCs/>
          <w:color w:val="22272F"/>
          <w:kern w:val="2"/>
          <w:sz w:val="24"/>
          <w:szCs w:val="24"/>
        </w:rPr>
        <w:t xml:space="preserve">среднего общего образования, </w:t>
      </w:r>
      <w:r>
        <w:rPr>
          <w:rFonts w:ascii="Times New Roman" w:hAnsi="Times New Roman"/>
          <w:bCs/>
          <w:color w:val="22272F"/>
          <w:sz w:val="24"/>
          <w:szCs w:val="24"/>
          <w:shd w:fill="FFFFFF" w:val="clear"/>
        </w:rPr>
        <w:t>Министерством образования и науки РФ от 17 мая 2012 г. N 413(с дальнейшими изменениями).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Организация-разработчик:</w:t>
      </w:r>
      <w:r>
        <w:rPr>
          <w:rFonts w:ascii="Times New Roman" w:hAnsi="Times New Roman"/>
          <w:bCs/>
          <w:sz w:val="24"/>
          <w:szCs w:val="24"/>
        </w:rPr>
        <w:t xml:space="preserve"> ГБПОУ МО «Воскресенский колледж»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Разработчик:</w:t>
      </w:r>
      <w:r>
        <w:rPr>
          <w:rFonts w:ascii="Times New Roman" w:hAnsi="Times New Roman"/>
          <w:sz w:val="24"/>
          <w:szCs w:val="24"/>
        </w:rPr>
        <w:t xml:space="preserve"> Рязанцева О.В., преподаватель ГБПОУ МО «Воскресенский колледж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1"/>
        <w:spacing w:lineRule="auto" w:line="360"/>
        <w:ind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Toc283296925"/>
      <w:bookmarkStart w:id="1" w:name="_Toc283648306"/>
      <w:bookmarkStart w:id="2" w:name="_Toc283296925"/>
      <w:bookmarkStart w:id="3" w:name="_Toc283648306"/>
    </w:p>
    <w:p>
      <w:pPr>
        <w:pStyle w:val="1"/>
        <w:spacing w:lineRule="auto" w:line="360"/>
        <w:ind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spacing w:lineRule="auto" w:line="360"/>
        <w:ind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spacing w:lineRule="auto" w:line="360"/>
        <w:ind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spacing w:lineRule="auto" w:line="360"/>
        <w:ind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spacing w:lineRule="auto" w:line="360"/>
        <w:ind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spacing w:lineRule="auto" w:line="360"/>
        <w:ind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spacing w:lineRule="auto" w:line="360"/>
        <w:ind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spacing w:lineRule="auto" w:line="360"/>
        <w:ind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spacing w:lineRule="auto" w:line="360"/>
        <w:ind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spacing w:lineRule="auto" w:line="360"/>
        <w:ind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spacing w:lineRule="auto" w:line="360"/>
        <w:ind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1"/>
        <w:spacing w:lineRule="auto" w:line="360"/>
        <w:ind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РАБОЧЕЙ ПРОГРАММЫ УЧЕБНОЙ ДИСЦИПЛИНЫ ИНФОРМАТИКА</w:t>
      </w:r>
      <w:bookmarkStart w:id="4" w:name="_GoBack"/>
      <w:bookmarkEnd w:id="4"/>
    </w:p>
    <w:p>
      <w:pPr>
        <w:pStyle w:val="ListParagraph"/>
        <w:numPr>
          <w:ilvl w:val="1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применения программы ……………………………………………………</w:t>
      </w:r>
    </w:p>
    <w:p>
      <w:pPr>
        <w:pStyle w:val="ListParagraph"/>
        <w:numPr>
          <w:ilvl w:val="1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учебной дисциплины в структуре основной профессиональной образовательной программы …………………………………………………………</w:t>
      </w:r>
    </w:p>
    <w:p>
      <w:pPr>
        <w:pStyle w:val="ListParagraph"/>
        <w:numPr>
          <w:ilvl w:val="1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результатам освоения учебной дисциплины ……………………</w:t>
      </w:r>
    </w:p>
    <w:p>
      <w:pPr>
        <w:pStyle w:val="ListParagraph"/>
        <w:numPr>
          <w:ilvl w:val="1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Рекомендуемое количество часов на освоение рабочей программы учебной дисциплины………………………………………………………………………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СТРУКТУРА И СОДЕРЖАНИЕ УЧЕБНОЙ ДИСЦИПЛИНЫ 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Объем учебной дисциплины и виды учебной работы ……………………………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Тематический план и содержание учебной дисциплины ………………………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УСЛОВИЯ РЕАЛИЗАЦИИ УЧЕБНОЙ ДИСЦИПЛИНЫ 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Требования к минимальному материально- техническому обеспечению………… 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Информационное обеспечение обучения 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КОНТРОЛЬ И ОЦЕНКА РЕЗУЛЬТАТОВ ОСВОЕНИЯ УЧЕБНОЙ ДИСЦИПЛИНЫ  ИНФОРМАТИКА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jc w:val="both"/>
        <w:rPr>
          <w:b/>
          <w:b/>
          <w:caps/>
          <w:sz w:val="28"/>
        </w:rPr>
      </w:pPr>
      <w:r>
        <w:rPr>
          <w:b/>
          <w:caps/>
          <w:sz w:val="28"/>
          <w:szCs w:val="28"/>
        </w:rPr>
        <w:t xml:space="preserve">1. </w:t>
      </w:r>
      <w:r>
        <w:rPr>
          <w:b/>
          <w:caps/>
          <w:sz w:val="28"/>
        </w:rPr>
        <w:t>ПАСПОРТ  РАБОЧЕЙ  ПРОГРАММЫ УЧЕБНОЙ ДИСЦИПЛИНЫ</w:t>
      </w:r>
      <w:bookmarkEnd w:id="2"/>
      <w:bookmarkEnd w:id="3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Информатика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название дисциплины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2"/>
        <w:rPr>
          <w:rFonts w:ascii="Times New Roman" w:hAnsi="Times New Roman" w:cs="Times New Roman"/>
          <w:bCs w:val="false"/>
          <w:i w:val="false"/>
          <w:i w:val="false"/>
          <w:iCs w:val="false"/>
        </w:rPr>
      </w:pPr>
      <w:bookmarkStart w:id="5" w:name="_Toc283296926"/>
      <w:bookmarkStart w:id="6" w:name="_Toc283648307"/>
      <w:r>
        <w:rPr>
          <w:rFonts w:cs="Times New Roman" w:ascii="Times New Roman" w:hAnsi="Times New Roman"/>
          <w:bCs w:val="false"/>
          <w:i w:val="false"/>
          <w:iCs w:val="false"/>
        </w:rPr>
        <w:t>1.1 Область применения программы</w:t>
      </w:r>
      <w:bookmarkEnd w:id="5"/>
      <w:bookmarkEnd w:id="6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Программа общеобразовательной </w:t>
      </w:r>
      <w:r>
        <w:rPr>
          <w:rFonts w:eastAsia="Calibri" w:ascii="Times New Roman" w:hAnsi="Times New Roman" w:eastAsiaTheme="minorHAnsi"/>
          <w:color w:val="000000" w:themeColor="text1"/>
          <w:sz w:val="28"/>
          <w:szCs w:val="28"/>
          <w:lang w:eastAsia="en-US"/>
        </w:rPr>
        <w:t>учебной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дисциплины «Информатика» предназначена для изучения </w:t>
      </w:r>
      <w:r>
        <w:rPr>
          <w:rFonts w:eastAsia="Calibri" w:ascii="Times New Roman" w:hAnsi="Times New Roman" w:eastAsiaTheme="minorHAnsi"/>
          <w:color w:val="000000" w:themeColor="text1"/>
          <w:sz w:val="28"/>
          <w:szCs w:val="28"/>
          <w:lang w:eastAsia="en-US"/>
        </w:rPr>
        <w:t>информатики</w:t>
      </w:r>
      <w:r>
        <w:rPr>
          <w:rFonts w:eastAsia="Calibri" w:ascii="Times New Roman" w:hAnsi="Times New Roman"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квалифицированных рабочих, служащих и специалистов среднего звена.</w:t>
      </w:r>
      <w:r>
        <w:rPr>
          <w:rFonts w:ascii="Times New Roman" w:hAnsi="Times New Roman"/>
          <w:sz w:val="28"/>
          <w:szCs w:val="28"/>
        </w:rPr>
        <w:t xml:space="preserve">                </w:t>
        <w:tab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rFonts w:ascii="Times New Roman" w:hAnsi="Times New Roman"/>
          <w:b/>
          <w:b/>
          <w:sz w:val="12"/>
          <w:szCs w:val="16"/>
        </w:rPr>
      </w:pPr>
      <w:r>
        <w:rPr>
          <w:rFonts w:ascii="Times New Roman" w:hAnsi="Times New Roman"/>
          <w:b/>
          <w:sz w:val="12"/>
          <w:szCs w:val="16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rFonts w:ascii="Times New Roman" w:hAnsi="Times New Roman"/>
          <w:b/>
          <w:b/>
          <w:i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</w:r>
    </w:p>
    <w:p>
      <w:pPr>
        <w:pStyle w:val="2"/>
        <w:ind w:left="540" w:hanging="540"/>
        <w:rPr>
          <w:rFonts w:ascii="Times New Roman" w:hAnsi="Times New Roman" w:cs="Times New Roman"/>
          <w:bCs w:val="false"/>
          <w:i w:val="false"/>
          <w:i w:val="false"/>
          <w:iCs w:val="false"/>
        </w:rPr>
      </w:pPr>
      <w:bookmarkStart w:id="7" w:name="_Toc283296927"/>
      <w:bookmarkStart w:id="8" w:name="_Toc283648308"/>
      <w:r>
        <w:rPr>
          <w:rFonts w:cs="Times New Roman" w:ascii="Times New Roman" w:hAnsi="Times New Roman"/>
          <w:bCs w:val="false"/>
          <w:i w:val="false"/>
          <w:iCs w:val="false"/>
        </w:rPr>
        <w:t>1.2 Место учебной дисциплины в структуре основной профессиональной образовательной программы:</w:t>
      </w:r>
      <w:bookmarkEnd w:id="7"/>
      <w:bookmarkEnd w:id="8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Учебная дисциплина </w:t>
      </w:r>
      <w:r>
        <w:rPr>
          <w:rFonts w:eastAsia="Calibri" w:ascii="Times New Roman" w:hAnsi="Times New Roman" w:eastAsiaTheme="minorHAnsi"/>
          <w:color w:val="000000" w:themeColor="text1"/>
          <w:sz w:val="28"/>
          <w:szCs w:val="28"/>
          <w:lang w:eastAsia="en-US"/>
        </w:rPr>
        <w:t xml:space="preserve">«Информатика»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является профильной дисциплиной общеобразовательного цикла. 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Calibri" w:ascii="Times New Roman" w:hAnsi="Times New Roman" w:eastAsiaTheme="minorHAnsi"/>
          <w:b/>
          <w:sz w:val="28"/>
          <w:szCs w:val="28"/>
          <w:lang w:eastAsia="en-US"/>
        </w:rPr>
        <w:t xml:space="preserve">1.3 Освоение содержания учебной дисциплины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Информатика обеспечивает достижение студентами следующих </w:t>
      </w:r>
      <w:r>
        <w:rPr>
          <w:rFonts w:eastAsia="Calibri" w:ascii="Times New Roman" w:hAnsi="Times New Roman" w:eastAsiaTheme="minorHAnsi"/>
          <w:b/>
          <w:bCs/>
          <w:sz w:val="28"/>
          <w:szCs w:val="28"/>
          <w:lang w:eastAsia="en-US"/>
        </w:rPr>
        <w:t>результатов</w:t>
      </w:r>
      <w:r>
        <w:rPr>
          <w:rFonts w:eastAsia="Calibri" w:ascii="Times New Roman" w:hAnsi="Times New Roman" w:eastAsiaTheme="minorHAnsi"/>
          <w:b/>
          <w:sz w:val="28"/>
          <w:szCs w:val="28"/>
          <w:lang w:eastAsia="en-US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-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ascii="Times New Roman" w:hAnsi="Times New Roman" w:eastAsiaTheme="minorHAnsi"/>
          <w:b/>
          <w:bCs/>
          <w:i/>
          <w:iCs/>
          <w:sz w:val="28"/>
          <w:szCs w:val="28"/>
          <w:lang w:eastAsia="en-US"/>
        </w:rPr>
        <w:t>личностных</w:t>
      </w:r>
      <w:r>
        <w:rPr>
          <w:rFonts w:eastAsia="Calibri" w:ascii="Times New Roman" w:hAnsi="Times New Roman" w:eastAsiaTheme="minorHAnsi"/>
          <w:b/>
          <w:bCs/>
          <w:sz w:val="28"/>
          <w:szCs w:val="28"/>
          <w:lang w:eastAsia="en-US"/>
        </w:rPr>
        <w:t>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своего места в информационном обществе;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метапредметных: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предметных: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готовых прикладных компьютерных программ по профилю подготовки;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способами представления, хранения и обработки данных на компьютере;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личностные результаты воспитания: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заботящийся о защите окружающей среды, собственной и чужой безопасности, в том числе цифровой.</w:t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 w:ascii="Times New Roman" w:hAnsi="Times New Roman"/>
          <w:b/>
          <w:bCs/>
          <w:sz w:val="28"/>
          <w:szCs w:val="28"/>
          <w:lang w:eastAsia="en-US"/>
        </w:rPr>
      </w:r>
    </w:p>
    <w:p>
      <w:pPr>
        <w:pStyle w:val="2"/>
        <w:rPr>
          <w:rFonts w:ascii="Times New Roman" w:hAnsi="Times New Roman" w:cs="Times New Roman"/>
          <w:i w:val="false"/>
          <w:i w:val="false"/>
          <w:iCs w:val="false"/>
        </w:rPr>
      </w:pPr>
      <w:bookmarkStart w:id="9" w:name="_Toc283648311"/>
      <w:r>
        <w:rPr>
          <w:rFonts w:cs="Times New Roman" w:ascii="Times New Roman" w:hAnsi="Times New Roman"/>
          <w:i w:val="false"/>
          <w:iCs w:val="false"/>
        </w:rPr>
        <w:t>1.4 Количество часов на освоение рабочей программы учебной дисциплины</w:t>
      </w:r>
      <w:bookmarkEnd w:id="9"/>
      <w:r>
        <w:rPr>
          <w:rFonts w:cs="Times New Roman" w:ascii="Times New Roman" w:hAnsi="Times New Roman"/>
          <w:i w:val="false"/>
          <w:iCs w:val="false"/>
        </w:rPr>
        <w:t>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учебная нагрузка обучающегося  162 часов, в том числе: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обязательная аудиторная  учебная  нагрузка  156 часов,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самостоятельная  работа обучающегося  6  часов.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jc w:val="both"/>
        <w:rPr>
          <w:b/>
          <w:b/>
          <w:caps/>
          <w:sz w:val="28"/>
          <w:szCs w:val="28"/>
        </w:rPr>
      </w:pPr>
      <w:bookmarkStart w:id="10" w:name="_Toc283296930"/>
      <w:bookmarkStart w:id="11" w:name="_Toc283648312"/>
      <w:r>
        <w:rPr>
          <w:b/>
          <w:caps/>
          <w:sz w:val="28"/>
          <w:szCs w:val="28"/>
        </w:rPr>
        <w:t>2. СТРУКТУРА И СОДЕРЖАНИЕ УЧЕБНОЙ  ДИСЦИПЛИНЫ</w:t>
      </w:r>
      <w:bookmarkEnd w:id="10"/>
      <w:bookmarkEnd w:id="11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2"/>
        <w:rPr>
          <w:rFonts w:ascii="Times New Roman" w:hAnsi="Times New Roman" w:cs="Times New Roman"/>
          <w:bCs w:val="false"/>
          <w:i w:val="false"/>
          <w:i w:val="false"/>
          <w:iCs w:val="false"/>
          <w:u w:val="single"/>
        </w:rPr>
      </w:pPr>
      <w:bookmarkStart w:id="12" w:name="_Toc283296931"/>
      <w:bookmarkStart w:id="13" w:name="_Toc283648313"/>
      <w:r>
        <w:rPr>
          <w:rFonts w:cs="Times New Roman" w:ascii="Times New Roman" w:hAnsi="Times New Roman"/>
          <w:bCs w:val="false"/>
          <w:i w:val="false"/>
          <w:iCs w:val="false"/>
        </w:rPr>
        <w:t>2.1. Объем учебной дисциплины и виды учебной работы</w:t>
      </w:r>
      <w:bookmarkEnd w:id="12"/>
      <w:bookmarkEnd w:id="13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right="-185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903"/>
        <w:gridCol w:w="1800"/>
      </w:tblGrid>
      <w:tr>
        <w:trPr>
          <w:trHeight w:val="460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162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156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76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аудиторным занятиям (изучение литературы по заданным темам, написание рефератов, эссе и пр. письменных работ)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промежуточной аттестации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9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Итоговая аттестация в форме дифференцированного зачёта во втором семестре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900" w:right="850" w:header="0" w:top="567" w:footer="708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rPr>
          <w:rFonts w:ascii="Times New Roman" w:hAnsi="Times New Roman"/>
          <w:bCs/>
          <w:i/>
          <w:i/>
          <w:iCs/>
        </w:rPr>
      </w:pPr>
      <w:r>
        <w:rPr>
          <w:rFonts w:ascii="Times New Roman" w:hAnsi="Times New Roman"/>
          <w:bCs/>
          <w:i/>
          <w:iCs/>
        </w:rPr>
      </w:r>
    </w:p>
    <w:p>
      <w:pPr>
        <w:pStyle w:val="2"/>
        <w:rPr>
          <w:rFonts w:ascii="Times New Roman" w:hAnsi="Times New Roman" w:cs="Times New Roman"/>
          <w:i w:val="false"/>
          <w:i w:val="false"/>
        </w:rPr>
      </w:pPr>
      <w:bookmarkStart w:id="14" w:name="_Toc508617422"/>
      <w:r>
        <w:rPr>
          <w:rFonts w:cs="Times New Roman" w:ascii="Times New Roman" w:hAnsi="Times New Roman"/>
          <w:bCs w:val="false"/>
          <w:i w:val="false"/>
          <w:iCs w:val="false"/>
        </w:rPr>
        <w:t>2.2. Тематический план и содержание учебной дисциплины</w:t>
      </w:r>
      <w:r>
        <w:rPr>
          <w:rFonts w:cs="Times New Roman" w:ascii="Times New Roman" w:hAnsi="Times New Roman"/>
          <w:i w:val="false"/>
        </w:rPr>
        <w:t xml:space="preserve">  «</w:t>
      </w:r>
      <w:r>
        <w:rPr>
          <w:rFonts w:cs="Times New Roman" w:ascii="Times New Roman" w:hAnsi="Times New Roman"/>
          <w:bCs w:val="false"/>
          <w:i w:val="false"/>
          <w:iCs w:val="false"/>
        </w:rPr>
        <w:t>Информатика»</w:t>
      </w:r>
      <w:bookmarkStart w:id="15" w:name="_Toc283648314"/>
      <w:bookmarkStart w:id="16" w:name="_Toc283296932"/>
      <w:bookmarkEnd w:id="14"/>
      <w:bookmarkEnd w:id="15"/>
      <w:bookmarkEnd w:id="16"/>
    </w:p>
    <w:p>
      <w:pPr>
        <w:pStyle w:val="2"/>
        <w:rPr>
          <w:rFonts w:ascii="Times New Roman" w:hAnsi="Times New Roman" w:cs="Times New Roman"/>
          <w:b w:val="false"/>
          <w:b w:val="false"/>
          <w:sz w:val="18"/>
          <w:szCs w:val="18"/>
          <w:lang w:val="en-US"/>
        </w:rPr>
      </w:pPr>
      <w:r>
        <w:rPr>
          <w:rFonts w:cs="Times New Roman" w:ascii="Times New Roman" w:hAnsi="Times New Roman"/>
          <w:b w:val="false"/>
          <w:sz w:val="18"/>
          <w:szCs w:val="18"/>
          <w:lang w:val="en-US"/>
        </w:rPr>
      </w:r>
    </w:p>
    <w:tbl>
      <w:tblPr>
        <w:tblpPr w:bottomFromText="0" w:horzAnchor="text" w:leftFromText="0" w:rightFromText="0" w:tblpX="0" w:tblpY="1" w:topFromText="0" w:vertAnchor="text"/>
        <w:tblW w:w="1493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48"/>
        <w:gridCol w:w="8419"/>
        <w:gridCol w:w="2250"/>
        <w:gridCol w:w="2212"/>
      </w:tblGrid>
      <w:tr>
        <w:trPr>
          <w:trHeight w:val="20" w:hRule="atLeast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>
        <w:trPr>
          <w:trHeight w:val="20" w:hRule="atLeast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>
        <w:trPr>
          <w:trHeight w:val="20" w:hRule="atLeast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Введение.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ЛРВ10</w:t>
            </w:r>
          </w:p>
        </w:tc>
      </w:tr>
      <w:tr>
        <w:trPr>
          <w:trHeight w:val="20" w:hRule="atLeast"/>
        </w:trPr>
        <w:tc>
          <w:tcPr>
            <w:tcW w:w="20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Инструктаж по охране труда, по электробезопасности, пожаробезопасности.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Введение в дисциплину</w:t>
            </w:r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0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Роль информационной деятельности в современном обществе, его экономической, социальной, культурной, образовательной сферах.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430" w:hRule="atLeast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Информационная деятельность человека.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ЛРВ4, ЛРВ10</w:t>
            </w:r>
          </w:p>
        </w:tc>
      </w:tr>
      <w:tr>
        <w:trPr>
          <w:trHeight w:val="20" w:hRule="atLeast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0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00" w:before="0" w:after="0"/>
              <w:jc w:val="both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>Основные этапы развития информационного общества. Этапы развития технических средств и информационных ресурсов. Виды профессиональной информационной деятельности человека с использованием технических средств и информационных ресурсов. Стоимостные характеристики информационной деятельности. Правовые нормы, относящиеся к информации, правонарушения в информационной сфере, меры их предупреждения.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0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№1 «</w:t>
            </w:r>
            <w:r>
              <w:rPr>
                <w:rFonts w:ascii="Times New Roman" w:hAnsi="Times New Roman"/>
                <w:iCs/>
              </w:rPr>
              <w:t>Информационные ресурсы общества</w:t>
            </w:r>
            <w:r>
              <w:rPr>
                <w:rFonts w:ascii="Times New Roman" w:hAnsi="Times New Roman"/>
                <w:b/>
                <w:bCs/>
                <w:iCs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/>
                <w:iCs/>
              </w:rPr>
              <w:t>Образовательные информационные ресурсы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71" w:hRule="atLeast"/>
        </w:trPr>
        <w:tc>
          <w:tcPr>
            <w:tcW w:w="20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Практическая работа №2 «Лицензионные и свободно распространяемые программные продукты. Организация обновления программного обеспечения с использованием сети Интернет».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65" w:hRule="atLeast"/>
        </w:trPr>
        <w:tc>
          <w:tcPr>
            <w:tcW w:w="20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подготовить реферат, презентацию по темам раздела: </w:t>
            </w:r>
            <w:r>
              <w:rPr>
                <w:rFonts w:ascii="Times New Roman" w:hAnsi="Times New Roman"/>
                <w:sz w:val="20"/>
                <w:szCs w:val="20"/>
              </w:rPr>
              <w:t>«Информационная деятельность человека»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.; Подготовить сообщение: Значение информатики при освоении профессий СПО.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eastAsia="Times New Roman CYR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 CYR" w:ascii="Times New Roman" w:hAnsi="Times New Roman"/>
                <w:bCs/>
              </w:rPr>
              <w:t>П</w:t>
            </w:r>
            <w:r>
              <w:rPr>
                <w:rFonts w:eastAsia="Times New Roman CYR" w:ascii="Times New Roman" w:hAnsi="Times New Roman"/>
              </w:rPr>
              <w:t xml:space="preserve">одготовка к проверке знаний  </w:t>
            </w:r>
            <w:r>
              <w:rPr>
                <w:rFonts w:eastAsia="Times New Roman CYR" w:ascii="Times New Roman" w:hAnsi="Times New Roman"/>
                <w:bCs/>
              </w:rPr>
              <w:t>по темам Раздела 1.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Информация и информационные процессы.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ЛРВ4, ЛРВ10</w:t>
            </w:r>
          </w:p>
        </w:tc>
      </w:tr>
      <w:tr>
        <w:trPr>
          <w:trHeight w:val="1549" w:hRule="atLeast"/>
        </w:trPr>
        <w:tc>
          <w:tcPr>
            <w:tcW w:w="20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Подходы к понятию и измерению информации.</w:t>
            </w:r>
            <w:r>
              <w:rPr/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Информационные объекты различных видов.</w:t>
            </w:r>
            <w:r>
              <w:rPr/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Универсальность дискретного (цифрового) представления информации.</w:t>
            </w:r>
            <w:r>
              <w:rPr/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Понятие системы счисления. Позиционные и непозиционные системы счисления.</w:t>
            </w:r>
            <w:r>
              <w:rPr/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Представление чисел в различных системах счисления.</w:t>
            </w:r>
            <w:r>
              <w:rPr/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Основные информационные процессы и их реализация с помощью компьютеров: обработка информации.</w:t>
            </w:r>
            <w:r>
              <w:rPr/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Принципы обработки информации при помощи компьютера.</w:t>
            </w:r>
            <w:r>
              <w:rPr/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Арифметические и логические основы работы компьютера.</w:t>
            </w:r>
            <w:r>
              <w:rPr/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Алгоритмы и способы их описания.</w:t>
            </w:r>
            <w:r>
              <w:rPr/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Этапы решения задач с использованием компьютера: формализация, программирование и тестирование.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509" w:hRule="atLeast"/>
        </w:trPr>
        <w:tc>
          <w:tcPr>
            <w:tcW w:w="20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Практическая работа №3 «Дискретное (цифровое) представление текстовой,  графической, звуковой и видеоинформации».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tbl>
      <w:tblPr>
        <w:tblStyle w:val="a8"/>
        <w:tblW w:w="149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1"/>
        <w:gridCol w:w="8504"/>
        <w:gridCol w:w="2268"/>
        <w:gridCol w:w="2206"/>
      </w:tblGrid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22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  <w:t>4</w:t>
            </w:r>
          </w:p>
        </w:tc>
      </w:tr>
      <w:tr>
        <w:trPr/>
        <w:tc>
          <w:tcPr>
            <w:tcW w:w="195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  <w:t>Практическая работа №4 «Перевод чисел из одной системы счисления в другую».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22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</w:tr>
      <w:tr>
        <w:trPr/>
        <w:tc>
          <w:tcPr>
            <w:tcW w:w="195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Практическая работа №5 «Примеры построения алгоритмов и их реализации на компьютере».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22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</w:tr>
      <w:tr>
        <w:trPr/>
        <w:tc>
          <w:tcPr>
            <w:tcW w:w="195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Практическая работа №6 «Основные алгоритмические конструкции и их описание средствами языков программирования».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22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</w:tr>
      <w:tr>
        <w:trPr/>
        <w:tc>
          <w:tcPr>
            <w:tcW w:w="195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Практическая работа №7 «Использование логических высказываний и операций в алгоритмических конструкциях».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22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</w:tr>
      <w:tr>
        <w:trPr/>
        <w:tc>
          <w:tcPr>
            <w:tcW w:w="195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Практическая работа №8 «Среда программирования».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22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</w:tr>
      <w:tr>
        <w:trPr/>
        <w:tc>
          <w:tcPr>
            <w:tcW w:w="195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Практическая работа №9 «Тестирование программы»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22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</w:tr>
      <w:tr>
        <w:trPr/>
        <w:tc>
          <w:tcPr>
            <w:tcW w:w="195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Практическая работа №10 «Программная реализация несложного алгоритма».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22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</w:tr>
      <w:tr>
        <w:trPr/>
        <w:tc>
          <w:tcPr>
            <w:tcW w:w="195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  <w:kern w:val="0"/>
                <w:sz w:val="20"/>
                <w:szCs w:val="20"/>
                <w:lang w:val="ru-RU" w:bidi="ar-SA"/>
              </w:rPr>
              <w:t>Практическая работа №11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 xml:space="preserve"> «Проведение исследования на основе использования готовой компьютерной модели».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22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</w:tr>
      <w:tr>
        <w:trPr/>
        <w:tc>
          <w:tcPr>
            <w:tcW w:w="195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  <w:kern w:val="0"/>
                <w:sz w:val="20"/>
                <w:szCs w:val="20"/>
                <w:lang w:val="ru-RU" w:bidi="ar-SA"/>
              </w:rPr>
              <w:t>Практическая работа №12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 xml:space="preserve"> «Конструирование программ на основе разработки алгоритмов процессов различной природы».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22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</w:tr>
      <w:tr>
        <w:trPr/>
        <w:tc>
          <w:tcPr>
            <w:tcW w:w="195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Самостоятельная работа обучающихся: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 xml:space="preserve"> Подготовить реферат, презентацию по темам раздела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  <w:t>: «</w:t>
            </w:r>
            <w:r>
              <w:rPr>
                <w:rFonts w:ascii="Times New Roman" w:hAnsi="Times New Roman"/>
                <w:iCs/>
                <w:kern w:val="0"/>
                <w:sz w:val="20"/>
                <w:szCs w:val="20"/>
                <w:lang w:val="ru-RU" w:bidi="ar-SA"/>
              </w:rPr>
              <w:t>Информация и информационные процессы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  <w:t>»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.</w:t>
            </w:r>
            <w:r>
              <w:rPr>
                <w:rFonts w:eastAsia="Times New Roman CYR"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 xml:space="preserve"> П</w:t>
            </w:r>
            <w:r>
              <w:rPr>
                <w:rFonts w:eastAsia="Times New Roman CYR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одготовка к проверке знаний  </w:t>
            </w:r>
            <w:r>
              <w:rPr>
                <w:rFonts w:eastAsia="Times New Roman CYR"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по темам Раздела 2.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22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Раздел 3.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Средства информационных и коммуникационных технологий.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24</w:t>
            </w:r>
          </w:p>
        </w:tc>
        <w:tc>
          <w:tcPr>
            <w:tcW w:w="220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ru-RU" w:bidi="ar-SA"/>
              </w:rPr>
              <w:t>ЛРВ4, ЛРВ10</w:t>
            </w:r>
          </w:p>
        </w:tc>
      </w:tr>
      <w:tr>
        <w:trPr/>
        <w:tc>
          <w:tcPr>
            <w:tcW w:w="1951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Содержание учебного материала.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</w:r>
          </w:p>
        </w:tc>
        <w:tc>
          <w:tcPr>
            <w:tcW w:w="220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</w:r>
          </w:p>
        </w:tc>
      </w:tr>
      <w:tr>
        <w:trPr/>
        <w:tc>
          <w:tcPr>
            <w:tcW w:w="1951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Хранение информационных объектов различных видов на разных цифровых носителях. Определение объёмов различных носителей информации. Архив информации.</w:t>
            </w:r>
            <w:r>
              <w:rPr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Архитектура компьютеров. Основные характеристики компьютеров.</w:t>
            </w:r>
            <w:r>
              <w:rPr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Многообразие компьютеров. Многообразие внешних устройств, подключаемых к компьютеру.</w:t>
            </w:r>
            <w:r>
              <w:rPr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Виды программного обеспечения компьютеров.</w:t>
            </w:r>
            <w:r>
              <w:rPr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Объединение компьютеров в локальную сеть. Организация работы пользователей в локальных компьютерных сетях.</w:t>
            </w:r>
            <w:r>
              <w:rPr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Безопасность, гигиена, эргономика, ресурсосбережение. Защита информации, антивирусная защита.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220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</w:r>
          </w:p>
        </w:tc>
      </w:tr>
      <w:tr>
        <w:trPr/>
        <w:tc>
          <w:tcPr>
            <w:tcW w:w="195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  <w:kern w:val="0"/>
                <w:sz w:val="20"/>
                <w:szCs w:val="20"/>
                <w:lang w:val="ru-RU" w:bidi="ar-SA"/>
              </w:rPr>
              <w:t>Практическая работа №13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 xml:space="preserve"> «Создание архива данных. Извлечение данных из архива».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22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</w:tr>
      <w:tr>
        <w:trPr/>
        <w:tc>
          <w:tcPr>
            <w:tcW w:w="195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both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  <w:kern w:val="0"/>
                <w:sz w:val="20"/>
                <w:szCs w:val="20"/>
                <w:lang w:val="ru-RU" w:bidi="ar-SA"/>
              </w:rPr>
              <w:t xml:space="preserve">Практическая работа №14 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«Запись информации на внешние носители различных видов».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22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</w:tr>
      <w:tr>
        <w:trPr/>
        <w:tc>
          <w:tcPr>
            <w:tcW w:w="195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  <w:kern w:val="0"/>
                <w:sz w:val="20"/>
                <w:szCs w:val="20"/>
                <w:lang w:val="ru-RU" w:bidi="ar-SA"/>
              </w:rPr>
              <w:t>Практическая работа №15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 xml:space="preserve"> «Операционная система. Графический интерфейс пользователя. 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настройка».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22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</w:tr>
      <w:tr>
        <w:trPr/>
        <w:tc>
          <w:tcPr>
            <w:tcW w:w="195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  <w:kern w:val="0"/>
                <w:sz w:val="20"/>
                <w:szCs w:val="20"/>
                <w:lang w:val="ru-RU" w:bidi="ar-SA"/>
              </w:rPr>
              <w:t>Практическая работа №16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 xml:space="preserve"> «Программное и аппаратное обеспечение компьютерных сетей. Сервер. Сетевые операционные системы. Понятие о системном администрировании. Разграничение прав доступа в сети. Подключение компьютера к сети. Администрирование локальной компьютерной сети».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22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</w:tr>
      <w:tr>
        <w:trPr/>
        <w:tc>
          <w:tcPr>
            <w:tcW w:w="195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  <w:kern w:val="0"/>
                <w:sz w:val="20"/>
                <w:szCs w:val="20"/>
                <w:lang w:val="ru-RU" w:bidi="ar-SA"/>
              </w:rPr>
              <w:t>Практическая работа №17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 xml:space="preserve"> «Защита информации, антивирусная защита. Эксплуатационные требования к компьютерному рабочему месту. Комплекс профилактических мероприятий для компьютерного рабочего места в соответствии с его комплектацией для профессиональной деятельности».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22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</w:tr>
      <w:tr>
        <w:trPr/>
        <w:tc>
          <w:tcPr>
            <w:tcW w:w="195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Самостоятельная работа обучающихся: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 xml:space="preserve"> Подготовить реферат, презентацию по теме: Средства информационных и коммуникационных технологий.</w:t>
            </w:r>
            <w:r>
              <w:rPr>
                <w:rFonts w:eastAsia="Times New Roman CYR"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 xml:space="preserve"> П</w:t>
            </w:r>
            <w:r>
              <w:rPr>
                <w:rFonts w:eastAsia="Times New Roman CYR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одготовка к проверке знаний  </w:t>
            </w:r>
            <w:r>
              <w:rPr>
                <w:rFonts w:eastAsia="Times New Roman CYR"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по темам Раздела 3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22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  <w:r>
        <w:br w:type="page"/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tbl>
      <w:tblPr>
        <w:tblStyle w:val="14"/>
        <w:tblW w:w="149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12"/>
        <w:gridCol w:w="8458"/>
        <w:gridCol w:w="2235"/>
        <w:gridCol w:w="2224"/>
      </w:tblGrid>
      <w:tr>
        <w:trPr>
          <w:trHeight w:val="20" w:hRule="atLeast"/>
        </w:trPr>
        <w:tc>
          <w:tcPr>
            <w:tcW w:w="201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8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4</w:t>
            </w:r>
          </w:p>
        </w:tc>
      </w:tr>
      <w:tr>
        <w:trPr>
          <w:trHeight w:val="20" w:hRule="atLeast"/>
        </w:trPr>
        <w:tc>
          <w:tcPr>
            <w:tcW w:w="201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Раздел 4.</w:t>
            </w:r>
          </w:p>
        </w:tc>
        <w:tc>
          <w:tcPr>
            <w:tcW w:w="845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Технологии создания и преобразования информационных объектов.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54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ru-RU" w:bidi="ar-SA"/>
              </w:rPr>
              <w:t>ЛРВ4, ЛРВ10</w:t>
            </w:r>
          </w:p>
        </w:tc>
      </w:tr>
      <w:tr>
        <w:trPr>
          <w:trHeight w:val="20" w:hRule="atLeast"/>
        </w:trPr>
        <w:tc>
          <w:tcPr>
            <w:tcW w:w="2012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5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Содержание учебного материала.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kern w:val="0"/>
                <w:sz w:val="20"/>
                <w:szCs w:val="20"/>
                <w:lang w:val="ru-RU" w:bidi="ar-SA"/>
              </w:rPr>
              <w:t>*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01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5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Понятие об информационных системах и автоматизации информационных процессов. Возможности настольных издательских систем: создание, организация и основные способы преобразования (верстки) текста. Возможности динамических (электронных) таблиц. Математическая обработка числовых данных. Представление об организации баз данных и системах управления ими. Представление о программных средах компьютерной графики, мультимедийных средах.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34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01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58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kern w:val="0"/>
                <w:sz w:val="20"/>
                <w:szCs w:val="20"/>
                <w:lang w:val="ru-RU" w:bidi="ar-SA"/>
              </w:rPr>
              <w:t>Практическая работа №18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 xml:space="preserve"> «Использование систем проверки орфографии и грамматики. Создание компьютерных публикаций на основе использования готовых шаблонов (для выполнения учебных заданий из различных предметных областей)».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01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58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kern w:val="0"/>
                <w:sz w:val="20"/>
                <w:szCs w:val="20"/>
                <w:lang w:val="ru-RU" w:bidi="ar-SA"/>
              </w:rPr>
              <w:t>Практическая работа №19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 xml:space="preserve"> «Использование различных возможностей динамических (электронных) таблиц для выполнения учебных заданий из различных предметных областей».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01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58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kern w:val="0"/>
                <w:sz w:val="20"/>
                <w:szCs w:val="20"/>
                <w:lang w:val="ru-RU" w:bidi="ar-SA"/>
              </w:rPr>
              <w:t>Практическая работа №20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 xml:space="preserve"> «Формирование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областей».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01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58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kern w:val="0"/>
                <w:sz w:val="20"/>
                <w:szCs w:val="20"/>
                <w:lang w:val="ru-RU" w:bidi="ar-SA"/>
              </w:rPr>
              <w:t>Практическая работа №21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 xml:space="preserve"> «Создание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 Использование презентационного оборудования».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01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58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kern w:val="0"/>
                <w:sz w:val="20"/>
                <w:szCs w:val="20"/>
                <w:lang w:val="ru-RU" w:bidi="ar-SA"/>
              </w:rPr>
              <w:t>Практическая работа №22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 xml:space="preserve"> «Аудио- и видеомонтаж с использованием специализированного программного обеспечения. Компьютерное черчение»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01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58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Самостоятельная работа обучающихся: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 xml:space="preserve"> Подготовить реферат, презентацию по теме: «Технологии создания и преобразования информационных объектов».</w:t>
            </w:r>
            <w:r>
              <w:rPr>
                <w:rFonts w:eastAsia="Times New Roman CYR" w:ascii="Times New Roman" w:hAnsi="Times New Roman"/>
                <w:bCs/>
                <w:kern w:val="0"/>
                <w:lang w:val="ru-RU" w:bidi="ar-SA"/>
              </w:rPr>
              <w:t xml:space="preserve"> П</w:t>
            </w:r>
            <w:r>
              <w:rPr>
                <w:rFonts w:eastAsia="Times New Roman CYR" w:ascii="Times New Roman" w:hAnsi="Times New Roman"/>
                <w:kern w:val="0"/>
                <w:lang w:val="ru-RU" w:bidi="ar-SA"/>
              </w:rPr>
              <w:t xml:space="preserve">одготовка к проверке знаний  </w:t>
            </w:r>
            <w:r>
              <w:rPr>
                <w:rFonts w:eastAsia="Times New Roman CYR" w:ascii="Times New Roman" w:hAnsi="Times New Roman"/>
                <w:bCs/>
                <w:kern w:val="0"/>
                <w:lang w:val="ru-RU" w:bidi="ar-SA"/>
              </w:rPr>
              <w:t>по темам Раздела 4.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01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Раздел 5.</w:t>
            </w:r>
          </w:p>
        </w:tc>
        <w:tc>
          <w:tcPr>
            <w:tcW w:w="845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Телекоммуникационные технологии.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18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ru-RU" w:bidi="ar-SA"/>
              </w:rPr>
              <w:t>ЛРВ4, ЛРВ10</w:t>
            </w:r>
          </w:p>
        </w:tc>
      </w:tr>
      <w:tr>
        <w:trPr>
          <w:trHeight w:val="20" w:hRule="atLeast"/>
        </w:trPr>
        <w:tc>
          <w:tcPr>
            <w:tcW w:w="2012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5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Содержание учебного материала.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01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5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01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58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0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kern w:val="0"/>
                <w:sz w:val="20"/>
                <w:szCs w:val="20"/>
                <w:lang w:val="ru-RU" w:bidi="ar-SA"/>
              </w:rPr>
              <w:t>Практическая работа №23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 xml:space="preserve"> «Браузер. Примеры работы с интернет-магазином, интернет-СМИ, интернет-турагентством, интернет-библиотекой».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01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58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0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kern w:val="0"/>
                <w:sz w:val="20"/>
                <w:szCs w:val="20"/>
                <w:lang w:val="ru-RU" w:bidi="ar-SA"/>
              </w:rPr>
              <w:t>Практическая работа №24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 xml:space="preserve"> «Поисковые системы.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0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Пример поиска информации на государственных образовательных порталах».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01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58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0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kern w:val="0"/>
                <w:sz w:val="20"/>
                <w:szCs w:val="20"/>
                <w:lang w:val="ru-RU" w:bidi="ar-SA"/>
              </w:rPr>
              <w:t>Практическая работа №25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 xml:space="preserve"> «Модем. Единицы измерения скорости передачи данных. Подключение модема. Создание ящика электронной почты и настройка его параметров. Формирование адресной книги».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01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58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00" w:before="0" w:after="0"/>
              <w:jc w:val="both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kern w:val="0"/>
                <w:sz w:val="20"/>
                <w:szCs w:val="20"/>
                <w:lang w:val="ru-RU" w:bidi="ar-SA"/>
              </w:rPr>
              <w:t xml:space="preserve">Практическая работа №26 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«Средства создания и сопровождения сайта».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01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58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00" w:before="0" w:after="0"/>
              <w:jc w:val="both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kern w:val="0"/>
                <w:sz w:val="20"/>
                <w:szCs w:val="20"/>
                <w:lang w:val="ru-RU" w:bidi="ar-SA"/>
              </w:rPr>
              <w:t>Практическая работа №27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 xml:space="preserve"> «Организация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 Настройка видео веб-сессий».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  <w:r>
        <w:br w:type="page"/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tbl>
      <w:tblPr>
        <w:tblStyle w:val="14"/>
        <w:tblW w:w="149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11"/>
        <w:gridCol w:w="8463"/>
        <w:gridCol w:w="2234"/>
        <w:gridCol w:w="2221"/>
      </w:tblGrid>
      <w:tr>
        <w:trPr>
          <w:trHeight w:val="20" w:hRule="atLeast"/>
        </w:trPr>
        <w:tc>
          <w:tcPr>
            <w:tcW w:w="20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84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22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22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4</w:t>
            </w:r>
          </w:p>
        </w:tc>
      </w:tr>
      <w:tr>
        <w:trPr>
          <w:trHeight w:val="20" w:hRule="atLeast"/>
        </w:trPr>
        <w:tc>
          <w:tcPr>
            <w:tcW w:w="201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6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Практическая работа №28 «АСУ различного назначения, примеры их использования. Примеры оборудования с программным управлением. Демонстрация использования различных видов АСУ на практике».</w:t>
            </w:r>
          </w:p>
        </w:tc>
        <w:tc>
          <w:tcPr>
            <w:tcW w:w="22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22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01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6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Повторительно-обобщающий урок по теме: «Телекоммуникационные технологии»</w:t>
            </w:r>
          </w:p>
        </w:tc>
        <w:tc>
          <w:tcPr>
            <w:tcW w:w="22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22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01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6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Самостоятельная работа обучающихся: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 xml:space="preserve"> Подготовить реферат, презентацию по теме: «Телекоммуникационные технологии. </w:t>
            </w:r>
            <w:r>
              <w:rPr>
                <w:rFonts w:eastAsia="Times New Roman CYR"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 xml:space="preserve"> П</w:t>
            </w:r>
            <w:r>
              <w:rPr>
                <w:rFonts w:eastAsia="Times New Roman CYR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одготовка к проверке знаний  </w:t>
            </w:r>
            <w:r>
              <w:rPr>
                <w:rFonts w:eastAsia="Times New Roman CYR"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по темам Раздела 5</w:t>
            </w:r>
          </w:p>
        </w:tc>
        <w:tc>
          <w:tcPr>
            <w:tcW w:w="22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22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01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6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Всего:</w:t>
            </w:r>
          </w:p>
        </w:tc>
        <w:tc>
          <w:tcPr>
            <w:tcW w:w="22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156</w:t>
            </w:r>
          </w:p>
        </w:tc>
        <w:tc>
          <w:tcPr>
            <w:tcW w:w="22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01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6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Самостоятельная работа студентов</w:t>
            </w:r>
          </w:p>
        </w:tc>
        <w:tc>
          <w:tcPr>
            <w:tcW w:w="22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22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0474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right"/>
              <w:rPr>
                <w:rFonts w:ascii="Times New Roman" w:hAnsi="Times New Roman"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kern w:val="0"/>
                <w:sz w:val="20"/>
                <w:szCs w:val="20"/>
                <w:lang w:bidi="ar-SA"/>
              </w:rPr>
              <w:t>Итого</w:t>
            </w:r>
            <w:r>
              <w:rPr>
                <w:rFonts w:ascii="Times New Roman" w:hAnsi="Times New Roman"/>
                <w:bCs/>
                <w:i/>
                <w:kern w:val="0"/>
                <w:sz w:val="20"/>
                <w:szCs w:val="20"/>
                <w:lang w:val="en-US" w:bidi="ar-SA"/>
              </w:rPr>
              <w:t>:</w:t>
            </w:r>
          </w:p>
        </w:tc>
        <w:tc>
          <w:tcPr>
            <w:tcW w:w="22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162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2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992" w:right="1134" w:header="0" w:top="360" w:footer="709" w:bottom="85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1"/>
        <w:jc w:val="center"/>
        <w:rPr>
          <w:b/>
          <w:b/>
          <w:bCs/>
          <w:caps/>
          <w:sz w:val="28"/>
          <w:szCs w:val="28"/>
        </w:rPr>
      </w:pPr>
      <w:bookmarkStart w:id="17" w:name="_Toc283296933"/>
      <w:bookmarkStart w:id="18" w:name="_Toc283648316"/>
      <w:bookmarkStart w:id="19" w:name="_Toc508617423"/>
      <w:r>
        <w:rPr>
          <w:b/>
          <w:bCs/>
          <w:caps/>
          <w:sz w:val="28"/>
          <w:szCs w:val="28"/>
        </w:rPr>
        <w:t>3. УСЛОВИЯ РЕАЛИЗАЦИИ УЧЕБНОЙ ДИСЦИПЛИНЫ</w:t>
      </w:r>
      <w:bookmarkEnd w:id="17"/>
      <w:bookmarkEnd w:id="18"/>
      <w:bookmarkEnd w:id="19"/>
    </w:p>
    <w:p>
      <w:pPr>
        <w:pStyle w:val="2"/>
        <w:rPr>
          <w:rFonts w:ascii="Times New Roman" w:hAnsi="Times New Roman" w:cs="Times New Roman"/>
          <w:bCs w:val="false"/>
          <w:i w:val="false"/>
          <w:i w:val="false"/>
          <w:iCs w:val="false"/>
        </w:rPr>
      </w:pPr>
      <w:bookmarkStart w:id="20" w:name="_Toc283296934"/>
      <w:bookmarkStart w:id="21" w:name="_Toc283648317"/>
      <w:bookmarkStart w:id="22" w:name="_Toc508617424"/>
      <w:r>
        <w:rPr>
          <w:rFonts w:cs="Times New Roman" w:ascii="Times New Roman" w:hAnsi="Times New Roman"/>
          <w:bCs w:val="false"/>
          <w:i w:val="false"/>
          <w:iCs w:val="false"/>
        </w:rPr>
        <w:t>3.1. Требования к минимальному материально-техническому обеспечению</w:t>
      </w:r>
      <w:bookmarkEnd w:id="20"/>
      <w:bookmarkEnd w:id="21"/>
      <w:bookmarkEnd w:id="22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Реализация учебной дисциплины требует наличия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учебного кабинета </w:t>
      </w:r>
      <w:r>
        <w:rPr>
          <w:rFonts w:ascii="Times New Roman" w:hAnsi="Times New Roman"/>
          <w:bCs/>
          <w:i/>
          <w:sz w:val="28"/>
          <w:szCs w:val="28"/>
        </w:rPr>
        <w:t>ИНФОРМАТИКИ (</w:t>
      </w:r>
      <w:r>
        <w:rPr>
          <w:rFonts w:ascii="Times New Roman" w:hAnsi="Times New Roman"/>
          <w:bCs/>
          <w:i/>
          <w:sz w:val="18"/>
          <w:szCs w:val="18"/>
        </w:rPr>
        <w:t>указывается наименование);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8"/>
          <w:szCs w:val="28"/>
        </w:rPr>
        <w:t xml:space="preserve">мастерских </w:t>
      </w:r>
      <w:r>
        <w:rPr>
          <w:rFonts w:ascii="Times New Roman" w:hAnsi="Times New Roman"/>
          <w:bCs/>
          <w:i/>
          <w:sz w:val="28"/>
          <w:szCs w:val="28"/>
        </w:rPr>
        <w:t xml:space="preserve">………………………………………………………………… </w:t>
      </w:r>
      <w:r>
        <w:rPr>
          <w:rFonts w:ascii="Times New Roman" w:hAnsi="Times New Roman"/>
          <w:bCs/>
          <w:i/>
          <w:sz w:val="18"/>
          <w:szCs w:val="18"/>
        </w:rPr>
        <w:t>(указываются при наличии);</w:t>
      </w:r>
      <w:r>
        <w:rPr>
          <w:rFonts w:ascii="Times New Roman" w:hAnsi="Times New Roman"/>
          <w:bCs/>
          <w:sz w:val="18"/>
          <w:szCs w:val="18"/>
        </w:rPr>
        <w:t xml:space="preserve">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лабораторий ……………………..…………………………………. </w:t>
      </w:r>
      <w:r>
        <w:rPr>
          <w:rFonts w:ascii="Times New Roman" w:hAnsi="Times New Roman"/>
          <w:bCs/>
          <w:sz w:val="18"/>
          <w:szCs w:val="18"/>
        </w:rPr>
        <w:t>(</w:t>
      </w:r>
      <w:r>
        <w:rPr>
          <w:rFonts w:ascii="Times New Roman" w:hAnsi="Times New Roman"/>
          <w:bCs/>
          <w:i/>
          <w:sz w:val="18"/>
          <w:szCs w:val="18"/>
        </w:rPr>
        <w:t>указываются при наличии).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  <w:r>
        <w:rPr>
          <w:rFonts w:ascii="Times New Roman" w:hAnsi="Times New Roman"/>
          <w:bCs/>
          <w:sz w:val="28"/>
          <w:szCs w:val="28"/>
          <w:u w:val="single"/>
        </w:rPr>
        <w:t>Информатики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i/>
          <w:i/>
          <w:sz w:val="16"/>
          <w:szCs w:val="16"/>
        </w:rPr>
      </w:pPr>
      <w:r>
        <w:rPr>
          <w:rFonts w:ascii="Times New Roman" w:hAnsi="Times New Roman"/>
          <w:bCs/>
          <w:sz w:val="28"/>
          <w:szCs w:val="28"/>
        </w:rPr>
        <w:tab/>
        <w:tab/>
        <w:tab/>
        <w:t xml:space="preserve">                      </w:t>
      </w:r>
      <w:r>
        <w:rPr>
          <w:rFonts w:ascii="Times New Roman" w:hAnsi="Times New Roman"/>
          <w:bCs/>
          <w:i/>
          <w:sz w:val="16"/>
          <w:szCs w:val="16"/>
        </w:rPr>
        <w:t xml:space="preserve"> наименование кабинета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мультимедийный проектор;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экран;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персональные компьютеры с лицензионным программным обеспечением;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средства телекоммуникации;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устройства вывода звуковой информации.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Учебно-наглядные пособия …………………………………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Специализированная мебель ……………………………….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Оборудование мастерской и рабочих мест мастерской: …………………………..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ab/>
        <w:tab/>
        <w:tab/>
        <w:tab/>
        <w:tab/>
        <w:tab/>
      </w:r>
      <w:r>
        <w:rPr>
          <w:rFonts w:ascii="Times New Roman" w:hAnsi="Times New Roman"/>
          <w:bCs/>
          <w:i/>
          <w:sz w:val="28"/>
          <w:szCs w:val="28"/>
        </w:rPr>
        <w:t xml:space="preserve">       </w:t>
      </w:r>
      <w:r>
        <w:rPr>
          <w:rFonts w:ascii="Times New Roman" w:hAnsi="Times New Roman"/>
          <w:bCs/>
          <w:i/>
          <w:sz w:val="16"/>
          <w:szCs w:val="16"/>
        </w:rPr>
        <w:t>наименование мастерской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Технические средства обучения: ……………………………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Учебно-наглядные пособия …………………………………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Специализированная мебель ……………………………….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Оборудование </w:t>
      </w:r>
      <w:r>
        <w:rPr>
          <w:rFonts w:ascii="Times New Roman" w:hAnsi="Times New Roman"/>
          <w:sz w:val="28"/>
          <w:szCs w:val="28"/>
        </w:rPr>
        <w:t xml:space="preserve">лаборатории </w:t>
      </w:r>
      <w:r>
        <w:rPr>
          <w:rFonts w:ascii="Times New Roman" w:hAnsi="Times New Roman"/>
          <w:bCs/>
          <w:sz w:val="28"/>
          <w:szCs w:val="28"/>
        </w:rPr>
        <w:t>и рабочих мест лаборатории: ……………………………..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Cs/>
          <w:i/>
          <w:sz w:val="16"/>
          <w:szCs w:val="16"/>
        </w:rPr>
        <w:t>наименование лаборатории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Технические средства обучения: ……………………………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Учебно-наглядные пособия …………………………………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Специализированная мебель ……………………………….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Приводится перечень средств обучения, включая тренажеры, модели, оборудование, технические средства, в т.ч. аудиовизуальные, компьютерные и телекоммуникационные и т.п. Количество  можно не указывать.  </w:t>
      </w:r>
    </w:p>
    <w:p>
      <w:pPr>
        <w:pStyle w:val="2"/>
        <w:rPr>
          <w:rFonts w:ascii="Times New Roman" w:hAnsi="Times New Roman" w:cs="Times New Roman"/>
          <w:bCs w:val="false"/>
          <w:i w:val="false"/>
          <w:i w:val="false"/>
          <w:iCs w:val="false"/>
        </w:rPr>
      </w:pPr>
      <w:bookmarkStart w:id="23" w:name="_Toc283296935"/>
      <w:bookmarkStart w:id="24" w:name="_Toc283648318"/>
      <w:bookmarkStart w:id="25" w:name="_Toc508617425"/>
      <w:r>
        <w:rPr>
          <w:rFonts w:cs="Times New Roman" w:ascii="Times New Roman" w:hAnsi="Times New Roman"/>
          <w:bCs w:val="false"/>
          <w:i w:val="false"/>
          <w:iCs w:val="false"/>
        </w:rPr>
        <w:t>3.2. Информационное обеспечение обучения</w:t>
      </w:r>
      <w:bookmarkEnd w:id="23"/>
      <w:bookmarkEnd w:id="24"/>
      <w:bookmarkEnd w:id="25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Цветкова М.С., Великович Л.С., Информатика и ИКТ: Учебник. 3-е изд., стер. - М.: 2014. — 352 с.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 Цветкова М.С., Великович Л.С., Информатика и ИКТ: Практикум. 3-е изд., стер. - М.: 2014. — 272 с.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Дополнительные источники: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Цветкова М. С., Хлобыстова И.Ю. Информатика и ИКТ: практикум для профессий и специальностей естественно-научного и гуманитарного профилей : учеб. пособие для студ. учреждений сред. проф. образования. — М., 2014.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Астафьева Н. Е., Гаврилова С. А., Цветкова М. С. Информатика и ИКТ: практикум для профессий и специальностей технического и социально-экономического профилей / под ред. М. С. Цветковой. — М., 2014.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Беленький П.П., Информатика. Ростов-н/Д: Феникс, 2008.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— 448 с.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4. Безручко В.Т., Информатика (курс лекций): учебное пособие. М.: ИД «ФОРУМ»: ИНФРА-М, 2006 — 432 с.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Периодические издания …………………………………………………………………..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Интернет-ресурсы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www.school-collection.edu.ru (Единая коллекция цифровых образовательных ресурсов)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федеральный портал "Российское образование" - www.edu.ru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hyperlink r:id="rId4">
        <w:r>
          <w:rPr>
            <w:bCs/>
            <w:sz w:val="28"/>
            <w:szCs w:val="28"/>
          </w:rPr>
          <w:t>http://www.computer-museum.ru/</w:t>
        </w:r>
      </w:hyperlink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информационная система "Единое окно доступа к образовательным ресурсам" - www.window.edu.ru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единая коллекция цифровых образовательных ресурсов - www.school-collection.edu.ru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федеральный центр информационно-образовательных ресурсов - www.fcior.edu.ru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методических указаний, разработанных преподавателем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Разработка практических работ по дисциплине «Информатика и ИКТ» для студентов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курса.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Разработка методических указаний для выполнения практических</w:t>
      </w:r>
      <w:r>
        <w:rPr/>
        <w:t xml:space="preserve"> </w:t>
      </w:r>
      <w:r>
        <w:rPr>
          <w:rFonts w:ascii="Times New Roman" w:hAnsi="Times New Roman"/>
          <w:bCs/>
          <w:sz w:val="28"/>
          <w:szCs w:val="28"/>
        </w:rPr>
        <w:t>работ по дисциплине «Информатика» для студентов I курса.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Разработка методических указаний для выполнения самостоятельных работ по дисциплине «Информатика» для студентов I курса.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Разработка практических работ по дисциплине «Информатика» для студентов I курса.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Разработка презентаций по дисциплине «Информатика» для студентов I курса.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После каждого наименования печатного издания обязательно указывается издательство и год издания. При составлении  учитывается  наличие результатов экспертизы учебных изданий в соответствии с порядком, установленным Минобранауки России.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  <w:r>
        <w:br w:type="page"/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1"/>
        <w:jc w:val="center"/>
        <w:rPr>
          <w:b/>
          <w:b/>
          <w:caps/>
          <w:sz w:val="28"/>
          <w:szCs w:val="28"/>
        </w:rPr>
      </w:pPr>
      <w:bookmarkStart w:id="26" w:name="_Toc508617426"/>
      <w:bookmarkStart w:id="27" w:name="_Toc283296936"/>
      <w:bookmarkStart w:id="28" w:name="_Toc283648319"/>
      <w:r>
        <w:rPr>
          <w:b/>
          <w:caps/>
          <w:sz w:val="28"/>
          <w:szCs w:val="28"/>
        </w:rPr>
        <w:t>4</w:t>
      </w:r>
      <w:bookmarkStart w:id="29" w:name="_Toc495316947"/>
      <w:bookmarkStart w:id="30" w:name="_Toc495392135"/>
      <w:bookmarkEnd w:id="27"/>
      <w:bookmarkEnd w:id="28"/>
      <w:r>
        <w:rPr>
          <w:b/>
          <w:caps/>
          <w:sz w:val="28"/>
          <w:szCs w:val="28"/>
        </w:rPr>
        <w:t>. Контроль и оценка результатов освоения</w:t>
      </w:r>
      <w:bookmarkEnd w:id="26"/>
      <w:r>
        <w:rPr>
          <w:b/>
          <w:caps/>
          <w:sz w:val="28"/>
          <w:szCs w:val="28"/>
        </w:rPr>
        <w:t xml:space="preserve"> </w:t>
      </w:r>
    </w:p>
    <w:p>
      <w:pPr>
        <w:pStyle w:val="1"/>
        <w:jc w:val="center"/>
        <w:rPr>
          <w:b/>
          <w:b/>
          <w:caps/>
          <w:sz w:val="28"/>
          <w:szCs w:val="28"/>
        </w:rPr>
      </w:pPr>
      <w:bookmarkStart w:id="31" w:name="_Toc508617427"/>
      <w:r>
        <w:rPr>
          <w:b/>
          <w:caps/>
          <w:sz w:val="28"/>
          <w:szCs w:val="28"/>
        </w:rPr>
        <w:t>УЧЕБНОЙ Дисциплины</w:t>
      </w:r>
      <w:bookmarkEnd w:id="29"/>
      <w:bookmarkEnd w:id="30"/>
      <w:bookmarkEnd w:id="31"/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_Toc283296937"/>
      <w:r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теоретических занятий, практических работ, тестирования, а также выполнения обучающимися индивидуальных заданий, рефератов, презентаций.</w:t>
      </w:r>
      <w:bookmarkEnd w:id="32"/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по дисциплине проводится в форме дифференцированного зачёта.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Методическое обеспечение в виде перечня вопросов для защиты практических работ, рубежного контроля, тематики и содержания самостоятельных работ, тестовых заданий, рефератов, презентаций отражено  в КОС к Рабочей программе дисциплины. </w:t>
      </w:r>
    </w:p>
    <w:tbl>
      <w:tblPr>
        <w:tblW w:w="103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29"/>
        <w:gridCol w:w="4138"/>
      </w:tblGrid>
      <w:tr>
        <w:trPr/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>
        <w:trPr>
          <w:trHeight w:val="64" w:hRule="atLeast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</w:tr>
      <w:tr>
        <w:trPr>
          <w:trHeight w:val="64" w:hRule="atLeast"/>
        </w:trPr>
        <w:tc>
          <w:tcPr>
            <w:tcW w:w="10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Личностные:</w:t>
            </w:r>
          </w:p>
        </w:tc>
      </w:tr>
      <w:tr>
        <w:trPr>
          <w:trHeight w:val="485" w:hRule="atLeast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Чувство гордости и уважения к истории развития и достижениям отечественной информатики в мировой индустрии информационных технологий.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проверка  и  оценка  выполнения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практических работ;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наблюдение, оценивание выполнения самостоятельных работ;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устный индивидуальный опрос с использованием наглядного материала (персонального компьютера);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индивидуальный и фронтальный опрос;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выполнение тестовых заданий;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презентация проектов;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подготовка реферативных сообщений;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наблюдение и оценка выполнения ключевых технологических операций в работе с документами с применением средств вычислительной техники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</w:r>
          </w:p>
        </w:tc>
      </w:tr>
      <w:tr>
        <w:trPr>
          <w:trHeight w:val="64" w:hRule="atLeast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Осознание своего места в информационном обществе.</w:t>
            </w:r>
          </w:p>
        </w:tc>
        <w:tc>
          <w:tcPr>
            <w:tcW w:w="4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</w:r>
          </w:p>
        </w:tc>
      </w:tr>
      <w:tr>
        <w:trPr>
          <w:trHeight w:val="474" w:hRule="atLeast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технологий.</w:t>
            </w:r>
          </w:p>
        </w:tc>
        <w:tc>
          <w:tcPr>
            <w:tcW w:w="4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</w:r>
          </w:p>
        </w:tc>
      </w:tr>
      <w:tr>
        <w:trPr>
          <w:trHeight w:val="474" w:hRule="atLeast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информации.</w:t>
            </w:r>
          </w:p>
        </w:tc>
        <w:tc>
          <w:tcPr>
            <w:tcW w:w="4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</w:r>
          </w:p>
        </w:tc>
      </w:tr>
      <w:tr>
        <w:trPr>
          <w:trHeight w:val="474" w:hRule="atLeast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коммуникаций.</w:t>
            </w:r>
          </w:p>
        </w:tc>
        <w:tc>
          <w:tcPr>
            <w:tcW w:w="4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</w:r>
          </w:p>
        </w:tc>
      </w:tr>
      <w:tr>
        <w:trPr>
          <w:trHeight w:val="474" w:hRule="atLeast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ресурсов.</w:t>
            </w:r>
          </w:p>
        </w:tc>
        <w:tc>
          <w:tcPr>
            <w:tcW w:w="4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</w:r>
          </w:p>
        </w:tc>
      </w:tr>
      <w:tr>
        <w:trPr>
          <w:trHeight w:val="474" w:hRule="atLeast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быту.</w:t>
            </w:r>
          </w:p>
        </w:tc>
        <w:tc>
          <w:tcPr>
            <w:tcW w:w="4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</w:r>
          </w:p>
        </w:tc>
      </w:tr>
      <w:tr>
        <w:trPr>
          <w:trHeight w:val="474" w:hRule="atLeast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компетенций.</w:t>
            </w:r>
          </w:p>
        </w:tc>
        <w:tc>
          <w:tcPr>
            <w:tcW w:w="4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</w:r>
          </w:p>
        </w:tc>
      </w:tr>
      <w:tr>
        <w:trPr>
          <w:trHeight w:val="64" w:hRule="atLeast"/>
        </w:trPr>
        <w:tc>
          <w:tcPr>
            <w:tcW w:w="10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Метапредметные:</w:t>
            </w:r>
          </w:p>
        </w:tc>
      </w:tr>
      <w:tr>
        <w:trPr>
          <w:trHeight w:val="474" w:hRule="atLeast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Умение определять цели, составлять планы деятельности и определять средства, необходимые для их реализации.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решение задач;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bCs/>
          <w:i/>
          <w:i/>
        </w:rPr>
      </w:pPr>
      <w:r>
        <w:rPr>
          <w:rFonts w:ascii="Times New Roman" w:hAnsi="Times New Roman"/>
          <w:bCs/>
          <w:i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bCs/>
          <w:i/>
          <w:i/>
        </w:rPr>
      </w:pPr>
      <w:r>
        <w:rPr>
          <w:rFonts w:ascii="Times New Roman" w:hAnsi="Times New Roman"/>
          <w:bCs/>
          <w:i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bCs/>
          <w:i/>
          <w:i/>
        </w:rPr>
      </w:pPr>
      <w:r>
        <w:rPr>
          <w:rFonts w:ascii="Times New Roman" w:hAnsi="Times New Roman"/>
          <w:bCs/>
          <w:i/>
        </w:rPr>
      </w:r>
    </w:p>
    <w:tbl>
      <w:tblPr>
        <w:tblW w:w="103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29"/>
        <w:gridCol w:w="4138"/>
      </w:tblGrid>
      <w:tr>
        <w:trPr>
          <w:trHeight w:val="64" w:hRule="atLeast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</w:tr>
      <w:tr>
        <w:trPr>
          <w:trHeight w:val="474" w:hRule="atLeast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технологий.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наблюдение в ходе выполнения практических работ;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наблюдение, оценивание выполнения самостоятельных работ;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устный индивидуальный опрос с использованием наглядного материала (персонального компьютера);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фронтальный письменный опрос;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выполнение тестовых заданий;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презентация проектов;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подготовка реферативных сообщений;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наблюдение и оценка выполнения ключевых технологических операций в работе с документами с применением средств вычислительной техники.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trHeight w:val="474" w:hRule="atLeast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процессов.</w:t>
            </w:r>
          </w:p>
        </w:tc>
        <w:tc>
          <w:tcPr>
            <w:tcW w:w="4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trHeight w:val="474" w:hRule="atLeast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Интернет.</w:t>
            </w:r>
          </w:p>
        </w:tc>
        <w:tc>
          <w:tcPr>
            <w:tcW w:w="4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trHeight w:val="474" w:hRule="atLeast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Умение анализировать и представлять информацию, данную в электронных форматах на компьютере в различных видах.</w:t>
            </w:r>
          </w:p>
        </w:tc>
        <w:tc>
          <w:tcPr>
            <w:tcW w:w="4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trHeight w:val="474" w:hRule="atLeast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      </w:r>
          </w:p>
        </w:tc>
        <w:tc>
          <w:tcPr>
            <w:tcW w:w="4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trHeight w:val="474" w:hRule="atLeast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технологий.</w:t>
            </w:r>
          </w:p>
        </w:tc>
        <w:tc>
          <w:tcPr>
            <w:tcW w:w="4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trHeight w:val="77" w:hRule="atLeast"/>
        </w:trPr>
        <w:tc>
          <w:tcPr>
            <w:tcW w:w="10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Предметные:</w:t>
            </w:r>
          </w:p>
        </w:tc>
      </w:tr>
      <w:tr>
        <w:trPr>
          <w:trHeight w:val="77" w:hRule="atLeast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Сформированность представлений о роли информации и информационных процессов в окружающем мире.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выполнения и защита практических работ № 1, 2</w:t>
            </w:r>
          </w:p>
        </w:tc>
      </w:tr>
      <w:tr>
        <w:trPr>
          <w:trHeight w:val="474" w:hRule="atLeast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выполнения и защита практических работ № 4, 5, 6, 7, 8, 9, 10, 11, 12.</w:t>
            </w:r>
          </w:p>
        </w:tc>
      </w:tr>
      <w:tr>
        <w:trPr>
          <w:trHeight w:val="474" w:hRule="atLeast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Использование готовых прикладных компьютерных программ по профилю подготовки.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выполнения и защита практических работ № 13, 14, 18, 19, 20, 21, 22, 23, 24, 26, 27, 28</w:t>
            </w:r>
          </w:p>
        </w:tc>
      </w:tr>
      <w:tr>
        <w:trPr>
          <w:trHeight w:val="474" w:hRule="atLeast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Владение способами представления, хранения и обработки данных на компьютере.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выполнение и защита практической работы № 3</w:t>
            </w:r>
          </w:p>
        </w:tc>
      </w:tr>
      <w:tr>
        <w:trPr>
          <w:trHeight w:val="474" w:hRule="atLeast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Владение компьютерными средствами представления и анализа данных в электронных таблицах.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выполнение и защита практической работы № 19</w:t>
            </w:r>
          </w:p>
        </w:tc>
      </w:tr>
      <w:tr>
        <w:trPr>
          <w:trHeight w:val="474" w:hRule="atLeast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Сформированность представлений о базах данных и простейших средствах управления ими.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выполнения и защита практических работ №  19, 20</w:t>
            </w:r>
          </w:p>
        </w:tc>
      </w:tr>
      <w:tr>
        <w:trPr>
          <w:trHeight w:val="474" w:hRule="atLeast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выполнение и защита практической работы № 11</w:t>
            </w:r>
          </w:p>
        </w:tc>
      </w:tr>
      <w:tr>
        <w:trPr>
          <w:trHeight w:val="474" w:hRule="atLeast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выполнения и защита практических работ №  4, 5, 6, 7</w:t>
            </w:r>
          </w:p>
        </w:tc>
      </w:tr>
      <w:tr>
        <w:trPr>
          <w:trHeight w:val="474" w:hRule="atLeast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выполнение и защита практической работы № 17</w:t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bCs/>
          <w:i/>
          <w:i/>
        </w:rPr>
      </w:pPr>
      <w:r>
        <w:rPr>
          <w:rFonts w:ascii="Times New Roman" w:hAnsi="Times New Roman"/>
          <w:bCs/>
          <w:i/>
        </w:rPr>
      </w:r>
    </w:p>
    <w:tbl>
      <w:tblPr>
        <w:tblW w:w="103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29"/>
        <w:gridCol w:w="4138"/>
      </w:tblGrid>
      <w:tr>
        <w:trPr>
          <w:trHeight w:val="77" w:hRule="atLeast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ab/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</w:tr>
      <w:tr>
        <w:trPr>
          <w:trHeight w:val="77" w:hRule="atLeast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Понимание основ правовых аспектов использования компьютерных программ и прав доступа к глобальным информационным сервисам.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выполнения и защита практических работ №  16, 25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trHeight w:val="77" w:hRule="atLeast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выполнение и защита практической работы №  17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bCs/>
          <w:i/>
          <w:i/>
        </w:rPr>
      </w:pPr>
      <w:r>
        <w:rPr>
          <w:rFonts w:ascii="Times New Roman" w:hAnsi="Times New Roman"/>
          <w:bCs/>
          <w:i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Результаты переносятся  из паспорта рабочей программы. Перечень форм контроля следует конкретизировать с учетом специфики обучения по примерной программе учебной дисциплины.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bCs/>
          <w:i/>
          <w:i/>
        </w:rPr>
      </w:pPr>
      <w:r>
        <w:rPr>
          <w:rFonts w:ascii="Times New Roman" w:hAnsi="Times New Roman"/>
          <w:bCs/>
          <w:i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200"/>
        <w:rPr>
          <w:lang w:val="en-US"/>
        </w:rPr>
      </w:pPr>
      <w:r>
        <w:rPr/>
      </w:r>
    </w:p>
    <w:sectPr>
      <w:footerReference w:type="default" r:id="rId5"/>
      <w:type w:val="nextPage"/>
      <w:pgSz w:w="11906" w:h="16838"/>
      <w:pgMar w:left="902" w:right="851" w:header="0" w:top="720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7462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253.3pt;margin-top:0.05pt;width:1.1pt;height:13.65pt;mso-position-horizontal:center;mso-position-horizontal-relative:margin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74625"/>
              <wp:effectExtent l="0" t="0" r="0" b="0"/>
              <wp:wrapSquare wrapText="bothSides"/>
              <wp:docPr id="3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fillcolor="white" stroked="f" style="position:absolute;margin-left:367.2pt;margin-top:0.05pt;width:1.1pt;height:13.65pt;mso-position-horizontal:center;mso-position-horizontal-relative:margin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74625"/>
              <wp:effectExtent l="0" t="0" r="0" b="0"/>
              <wp:wrapSquare wrapText="bothSides"/>
              <wp:docPr id="5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fillcolor="white" stroked="f" style="position:absolute;margin-left:253.2pt;margin-top:0.05pt;width:1.1pt;height:13.65pt;mso-position-horizontal:center;mso-position-horizontal-relative:margin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60" w:hanging="216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0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5"/>
    <w:lvlOverride w:ilvl="0">
      <w:startOverride w:val="1"/>
    </w:lvlOverride>
  </w:num>
  <w:num w:numId="8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 1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46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be4636"/>
    <w:pPr>
      <w:keepNext w:val="true"/>
      <w:spacing w:lineRule="auto" w:line="240" w:before="0" w:after="0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Normal"/>
    <w:next w:val="Normal"/>
    <w:link w:val="20"/>
    <w:qFormat/>
    <w:rsid w:val="00be4636"/>
    <w:pPr>
      <w:keepNext w:val="true"/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e463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be4636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>
    <w:name w:val="Интернет-ссылка"/>
    <w:uiPriority w:val="99"/>
    <w:rsid w:val="00be4636"/>
    <w:rPr>
      <w:color w:val="0000FF"/>
      <w:u w:val="single"/>
    </w:rPr>
  </w:style>
  <w:style w:type="character" w:styleId="Style13" w:customStyle="1">
    <w:name w:val="Текст сноски Знак"/>
    <w:link w:val="a6"/>
    <w:uiPriority w:val="99"/>
    <w:qFormat/>
    <w:locked/>
    <w:rsid w:val="00be4636"/>
    <w:rPr>
      <w:sz w:val="24"/>
      <w:szCs w:val="24"/>
    </w:rPr>
  </w:style>
  <w:style w:type="character" w:styleId="12" w:customStyle="1">
    <w:name w:val="Текст сноски Знак1"/>
    <w:basedOn w:val="DefaultParagraphFont"/>
    <w:uiPriority w:val="99"/>
    <w:semiHidden/>
    <w:qFormat/>
    <w:rsid w:val="00be4636"/>
    <w:rPr>
      <w:rFonts w:ascii="Calibri" w:hAnsi="Calibri" w:eastAsia="Times New Roman" w:cs="Times New Roman"/>
      <w:sz w:val="20"/>
      <w:szCs w:val="20"/>
      <w:lang w:eastAsia="ru-RU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be4636"/>
    <w:rPr>
      <w:vertAlign w:val="superscript"/>
    </w:rPr>
  </w:style>
  <w:style w:type="character" w:styleId="22" w:customStyle="1">
    <w:name w:val="Основной текст с отступом 2 Знак"/>
    <w:basedOn w:val="DefaultParagraphFont"/>
    <w:link w:val="23"/>
    <w:qFormat/>
    <w:rsid w:val="00be463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be463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e4636"/>
    <w:rPr/>
  </w:style>
  <w:style w:type="character" w:styleId="Style16" w:customStyle="1">
    <w:name w:val="Верхний колонтитул Знак"/>
    <w:basedOn w:val="DefaultParagraphFont"/>
    <w:link w:val="ac"/>
    <w:uiPriority w:val="99"/>
    <w:qFormat/>
    <w:rsid w:val="00967b75"/>
    <w:rPr>
      <w:rFonts w:ascii="Calibri" w:hAnsi="Calibri" w:eastAsia="Times New Roman" w:cs="Times New Roman"/>
      <w:lang w:eastAsia="ru-RU"/>
    </w:rPr>
  </w:style>
  <w:style w:type="character" w:styleId="Style17" w:customStyle="1">
    <w:name w:val="Текст выноски Знак"/>
    <w:basedOn w:val="DefaultParagraphFont"/>
    <w:link w:val="ae"/>
    <w:uiPriority w:val="99"/>
    <w:semiHidden/>
    <w:qFormat/>
    <w:rsid w:val="00205f10"/>
    <w:rPr>
      <w:rFonts w:ascii="Segoe UI" w:hAnsi="Segoe UI" w:eastAsia="Times New Roman" w:cs="Segoe UI"/>
      <w:sz w:val="18"/>
      <w:szCs w:val="18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be4636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13">
    <w:name w:val="TOC 1"/>
    <w:basedOn w:val="Normal"/>
    <w:next w:val="Normal"/>
    <w:autoRedefine/>
    <w:semiHidden/>
    <w:rsid w:val="00be4636"/>
    <w:pPr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23">
    <w:name w:val="TOC 2"/>
    <w:basedOn w:val="Normal"/>
    <w:next w:val="Normal"/>
    <w:autoRedefine/>
    <w:semiHidden/>
    <w:rsid w:val="00be4636"/>
    <w:pPr>
      <w:spacing w:lineRule="auto" w:line="240" w:before="0" w:after="0"/>
      <w:ind w:left="240" w:hanging="0"/>
    </w:pPr>
    <w:rPr>
      <w:rFonts w:ascii="Times New Roman" w:hAnsi="Times New Roman"/>
      <w:sz w:val="24"/>
      <w:szCs w:val="24"/>
    </w:rPr>
  </w:style>
  <w:style w:type="paragraph" w:styleId="Style23">
    <w:name w:val="Footnote Text"/>
    <w:basedOn w:val="Normal"/>
    <w:link w:val="a5"/>
    <w:uiPriority w:val="99"/>
    <w:rsid w:val="00be4636"/>
    <w:pPr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4"/>
      <w:szCs w:val="24"/>
      <w:lang w:eastAsia="en-US"/>
    </w:rPr>
  </w:style>
  <w:style w:type="paragraph" w:styleId="ListBullet3">
    <w:name w:val="List Bullet 3"/>
    <w:basedOn w:val="Normal"/>
    <w:qFormat/>
    <w:rsid w:val="00be4636"/>
    <w:pPr>
      <w:spacing w:lineRule="auto" w:line="240" w:before="0" w:after="0"/>
      <w:ind w:left="566" w:hanging="283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24"/>
    <w:qFormat/>
    <w:rsid w:val="00be4636"/>
    <w:pPr>
      <w:spacing w:lineRule="auto" w:line="48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Footer"/>
    <w:basedOn w:val="Normal"/>
    <w:link w:val="aa"/>
    <w:uiPriority w:val="99"/>
    <w:rsid w:val="00be463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6">
    <w:name w:val="Header"/>
    <w:basedOn w:val="Normal"/>
    <w:link w:val="ad"/>
    <w:uiPriority w:val="99"/>
    <w:unhideWhenUsed/>
    <w:rsid w:val="00967b7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205f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361e"/>
    <w:pPr>
      <w:spacing w:before="0" w:after="200"/>
      <w:ind w:left="720" w:hanging="0"/>
      <w:contextualSpacing/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be4636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Grid 1"/>
    <w:basedOn w:val="a1"/>
    <w:rsid w:val="00be4636"/>
    <w:pPr>
      <w:spacing w:after="0" w:line="240" w:lineRule="auto"/>
    </w:pPr>
    <w:rPr>
      <w:lang w:eastAsia="ru-RU"/>
      <w:sz w:val="20"/>
      <w:szCs w:val="20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4">
    <w:name w:val="Сетка таблицы1"/>
    <w:basedOn w:val="a1"/>
    <w:uiPriority w:val="39"/>
    <w:rsid w:val="00967b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967b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www.computer-museum.ru/" TargetMode="Externa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644C0-E0B6-44FE-BC6A-4E6840DB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Application>LibreOffice/7.0.0.3$Windows_X86_64 LibreOffice_project/8061b3e9204bef6b321a21033174034a5e2ea88e</Application>
  <Pages>16</Pages>
  <Words>3028</Words>
  <Characters>23557</Characters>
  <CharactersWithSpaces>26306</CharactersWithSpaces>
  <Paragraphs>365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2017-02-21T12:05:00Z</dcterms:created>
  <dc:creator>Home</dc:creator>
  <dc:description/>
  <dc:language>ru-RU</dc:language>
  <cp:lastModifiedBy/>
  <cp:lastPrinted>2017-02-21T11:20:00Z</cp:lastPrinted>
  <dcterms:modified xsi:type="dcterms:W3CDTF">2021-09-16T05:31:14Z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